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color w:val="000000"/>
        </w:rPr>
      </w:pPr>
      <w:r>
        <w:rPr>
          <w:color w:val="000000"/>
          <w:sz w:val="32"/>
          <w:szCs w:val="32"/>
          <w:u w:val="none"/>
        </w:rPr>
        <w:t xml:space="preserve">                                     </w:t>
      </w:r>
      <w:r>
        <w:rPr>
          <w:color w:val="000000"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</w:rPr>
        <w:t>MEMORIAL DESCRITIVO</w:t>
      </w:r>
    </w:p>
    <w:p>
      <w:pPr>
        <w:pStyle w:val="Normal"/>
        <w:rPr>
          <w:b/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</w:r>
    </w:p>
    <w:p>
      <w:pPr>
        <w:pStyle w:val="Normal"/>
        <w:rPr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Normal"/>
        <w:rPr>
          <w:color w:val="000000"/>
        </w:rPr>
      </w:pPr>
      <w:r>
        <w:rPr>
          <w:b/>
          <w:color w:val="000000"/>
          <w:u w:val="none"/>
        </w:rPr>
        <w:t>Obra:</w:t>
      </w:r>
      <w:r>
        <w:rPr>
          <w:color w:val="000000"/>
          <w:u w:val="none"/>
        </w:rPr>
        <w:t xml:space="preserve">                                    Reforma de Residência Danificada  </w:t>
      </w:r>
    </w:p>
    <w:p>
      <w:pPr>
        <w:pStyle w:val="Normal"/>
        <w:rPr>
          <w:color w:val="000000"/>
        </w:rPr>
      </w:pPr>
      <w:r>
        <w:rPr>
          <w:b/>
          <w:color w:val="000000"/>
          <w:u w:val="none"/>
        </w:rPr>
        <w:t xml:space="preserve">Proprietária:                      </w:t>
      </w:r>
      <w:r>
        <w:rPr>
          <w:color w:val="000000"/>
          <w:u w:val="none"/>
        </w:rPr>
        <w:t xml:space="preserve"> </w:t>
      </w:r>
      <w:r>
        <w:rPr>
          <w:b/>
          <w:bCs/>
          <w:color w:val="000000"/>
          <w:u w:val="none"/>
        </w:rPr>
        <w:t>SONIA ZAMPIERI GONÇALVES FUTIGAMI</w:t>
      </w:r>
    </w:p>
    <w:p>
      <w:pPr>
        <w:pStyle w:val="Normal"/>
        <w:rPr>
          <w:color w:val="000000"/>
        </w:rPr>
      </w:pPr>
      <w:r>
        <w:rPr>
          <w:b/>
          <w:color w:val="000000"/>
          <w:u w:val="none"/>
        </w:rPr>
        <w:t>Localização:</w:t>
      </w:r>
      <w:r>
        <w:rPr>
          <w:color w:val="000000"/>
          <w:u w:val="none"/>
        </w:rPr>
        <w:t xml:space="preserve">                        Rua dos Anjos, 42 – Vila Germano.</w:t>
      </w:r>
    </w:p>
    <w:p>
      <w:pPr>
        <w:pStyle w:val="Normal"/>
        <w:rPr>
          <w:color w:val="000000"/>
        </w:rPr>
      </w:pPr>
      <w:r>
        <w:rPr>
          <w:b/>
          <w:bCs/>
          <w:color w:val="000000"/>
          <w:u w:val="none"/>
        </w:rPr>
        <w:t>Cidade</w:t>
      </w:r>
      <w:r>
        <w:rPr>
          <w:color w:val="000000"/>
          <w:u w:val="none"/>
        </w:rPr>
        <w:t>:                                Birigui-SP.</w:t>
      </w:r>
    </w:p>
    <w:p>
      <w:pPr>
        <w:pStyle w:val="Normal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1 – DEMOLIÇÕES E RETIRADAS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demolido parte da alvenaria da residência, inclusive remoção de entulhos.</w:t>
      </w:r>
    </w:p>
    <w:p>
      <w:pPr>
        <w:pStyle w:val="Normal"/>
        <w:rPr>
          <w:color w:val="000000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demolido o piso cerâmico da sala, copa, hall e banheiro, inclusive remoção de entulhos.</w:t>
      </w:r>
    </w:p>
    <w:p>
      <w:pPr>
        <w:pStyle w:val="Normal"/>
        <w:rPr>
          <w:color w:val="000000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demolido o rodapé cerâmico da sala, copa, hall e banheiro, inclusive remoção de entulhos.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demolido o piso de taco de madeira dos dormitórios.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demolido o piso  cimentado externo.</w:t>
      </w:r>
    </w:p>
    <w:p>
      <w:pPr>
        <w:pStyle w:val="Normal"/>
        <w:rPr>
          <w:color w:val="000000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demolido o contrapiso da sala, copa, dormitórios, hall e banheiro, inclusive remoção de entulhos.</w:t>
      </w:r>
    </w:p>
    <w:p>
      <w:pPr>
        <w:pStyle w:val="Normal"/>
        <w:rPr>
          <w:color w:val="000000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demolido o forro de madeira, inclusive remoção de entulhos.</w:t>
      </w:r>
    </w:p>
    <w:p>
      <w:pPr>
        <w:pStyle w:val="Normal"/>
        <w:rPr>
          <w:color w:val="000000"/>
        </w:rPr>
      </w:pPr>
      <w:r>
        <w:rPr>
          <w:b/>
          <w:bCs w:val="false"/>
          <w:color w:val="000000"/>
        </w:rPr>
        <w:t xml:space="preserve">                    </w:t>
      </w:r>
      <w:r>
        <w:rPr>
          <w:b w:val="false"/>
          <w:bCs w:val="false"/>
          <w:color w:val="000000"/>
        </w:rPr>
        <w:t xml:space="preserve">       </w:t>
      </w:r>
      <w:r>
        <w:rPr>
          <w:b w:val="false"/>
          <w:bCs w:val="false"/>
          <w:color w:val="000000"/>
        </w:rPr>
        <w:t>Será o vaso sanitário e lavatório do banheiro.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2 – FUNDAÇÃO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executado o reforço de fundação da residência com 7 estacas de reação mega e 5 brocas manuais de concreto armado com 2 metros de profundidade.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3 - ALVENARIA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Será executada alvenaria de blocos cerâmicos (esp. 14 cm), assentes com argamassa mista de cimento, cal hidratada e areia no traço (1 : 2 : 8).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color w:val="000000"/>
        </w:rPr>
        <w:t>4 - ESTRUTURA</w:t>
      </w:r>
    </w:p>
    <w:p>
      <w:pPr>
        <w:pStyle w:val="Normal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  <w:t xml:space="preserve">                           </w:t>
      </w:r>
      <w:r>
        <w:rPr>
          <w:b w:val="false"/>
          <w:bCs w:val="false"/>
          <w:color w:val="000000"/>
        </w:rPr>
        <w:t>Serão executados 5 pilares de concreto armado, medindo 0,20m x 0,20m x 2,43m, com 4 ferros CA-50-A de diâmetro 3/8”, com estribos em ferro CA-60 diâmetro 5 mm espaçados a cada 15 cm, com forma de madeira plana compensado e concreto Fck 20 MPa (inclusive lançamento) nos pilares.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bookmarkStart w:id="0" w:name="__DdeLink__567_450713573"/>
      <w:r>
        <w:rPr>
          <w:b/>
          <w:color w:val="000000"/>
        </w:rPr>
        <w:t>5 - REVESTIMENTOS</w:t>
      </w:r>
    </w:p>
    <w:p>
      <w:pPr>
        <w:pStyle w:val="Normal"/>
        <w:rPr>
          <w:color w:val="000000"/>
        </w:rPr>
      </w:pPr>
      <w:bookmarkStart w:id="1" w:name="__DdeLink__146_1472962158"/>
      <w:r>
        <w:rPr>
          <w:color w:val="000000"/>
        </w:rPr>
        <w:t xml:space="preserve">                          </w:t>
      </w:r>
      <w:r>
        <w:rPr>
          <w:color w:val="000000"/>
        </w:rPr>
        <w:t>Será executado</w:t>
      </w:r>
      <w:bookmarkEnd w:id="0"/>
      <w:r>
        <w:rPr>
          <w:color w:val="000000"/>
        </w:rPr>
        <w:t xml:space="preserve"> </w:t>
      </w:r>
      <w:bookmarkEnd w:id="1"/>
      <w:r>
        <w:rPr>
          <w:color w:val="000000"/>
        </w:rPr>
        <w:t>33,60 m2 de chapisco fino em argamassa de cimento e areia (1:3)  em paredes.</w:t>
      </w:r>
    </w:p>
    <w:p>
      <w:pPr>
        <w:pStyle w:val="Normal"/>
        <w:tabs>
          <w:tab w:val="left" w:pos="6810" w:leader="none"/>
        </w:tabs>
        <w:rPr>
          <w:color w:val="000000"/>
        </w:rPr>
      </w:pPr>
      <w:r>
        <w:rPr>
          <w:color w:val="000000"/>
        </w:rPr>
        <w:t xml:space="preserve">                           </w:t>
      </w:r>
      <w:r>
        <w:rPr>
          <w:color w:val="000000"/>
        </w:rPr>
        <w:t>Será executado 33,60 m2 emboço liso desempenado em argamassa de cimento e areia (1: 2 : 8) em paredes.</w:t>
      </w:r>
    </w:p>
    <w:p>
      <w:pPr>
        <w:pStyle w:val="Normal"/>
        <w:tabs>
          <w:tab w:val="left" w:pos="6810" w:leader="none"/>
        </w:tabs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b/>
          <w:bCs/>
          <w:color w:val="000000"/>
        </w:rPr>
        <w:t>6 – PISOS INTERNOS E EXTERNOS</w:t>
      </w:r>
    </w:p>
    <w:p>
      <w:pPr>
        <w:pStyle w:val="Normal"/>
        <w:tabs>
          <w:tab w:val="left" w:pos="6810" w:leader="none"/>
        </w:tabs>
        <w:rPr>
          <w:color w:val="000000"/>
        </w:rPr>
      </w:pPr>
      <w:r>
        <w:rPr>
          <w:b/>
          <w:bCs/>
          <w:color w:val="000000"/>
        </w:rPr>
        <w:t xml:space="preserve">                           </w:t>
      </w:r>
      <w:bookmarkStart w:id="2" w:name="__DdeLink__744_169963692911211"/>
      <w:r>
        <w:rPr>
          <w:b w:val="false"/>
          <w:bCs w:val="false"/>
          <w:color w:val="000000"/>
        </w:rPr>
        <w:t xml:space="preserve">Será </w:t>
      </w:r>
      <w:bookmarkEnd w:id="2"/>
      <w:r>
        <w:rPr>
          <w:b w:val="false"/>
          <w:bCs w:val="false"/>
          <w:color w:val="000000"/>
        </w:rPr>
        <w:t>executado contrapiso em lastro de concreto magro sarrafeado (esp. 5 cm) sobre sub-piso apiloado e regularizado, onde a seguir será executada a argamassa de regularização em cimento e areia 1:4 (esp. 2 cm).             Será executado piso cerâmico esmaltado PEI-4 resistência quimica A, para áreas internas, assentes com argamassa colante industrializada (inclusive rejuntamento).     O rodapé terá altura de 7 cm e será assentado com argamassa industrializada de cimento colante.</w:t>
      </w:r>
    </w:p>
    <w:p>
      <w:pPr>
        <w:pStyle w:val="Normal"/>
        <w:tabs>
          <w:tab w:val="left" w:pos="6810" w:leader="none"/>
        </w:tabs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7 - PINTURA              </w:t>
      </w:r>
    </w:p>
    <w:p>
      <w:pPr>
        <w:pStyle w:val="Normal"/>
        <w:rPr/>
      </w:pPr>
      <w:r>
        <w:rPr>
          <w:b w:val="false"/>
          <w:bCs w:val="false"/>
          <w:color w:val="000000"/>
        </w:rPr>
        <w:t xml:space="preserve">                       </w:t>
      </w:r>
      <w:r>
        <w:rPr>
          <w:b w:val="false"/>
          <w:bCs w:val="false"/>
          <w:color w:val="FF3333"/>
        </w:rPr>
        <w:t xml:space="preserve">   </w:t>
      </w:r>
      <w:r>
        <w:rPr>
          <w:b w:val="false"/>
          <w:bCs w:val="false"/>
          <w:color w:val="000000"/>
        </w:rPr>
        <w:t>Será  executada 153,11 m2 de pintura em latéx PVA (2 demãos) nas paredes  internas da sala, copa, dormitórios, hall,  banheiro e garagem.</w:t>
      </w:r>
    </w:p>
    <w:p>
      <w:pPr>
        <w:pStyle w:val="Normal"/>
        <w:rPr>
          <w:color w:val="000000"/>
        </w:rPr>
      </w:pPr>
      <w:bookmarkStart w:id="3" w:name="__DdeLink__744_169963692911221"/>
      <w:bookmarkEnd w:id="3"/>
      <w:r>
        <w:rPr>
          <w:b w:val="false"/>
          <w:bCs w:val="false"/>
          <w:color w:val="000000"/>
        </w:rPr>
        <w:t xml:space="preserve">  </w:t>
      </w:r>
    </w:p>
    <w:p>
      <w:pPr>
        <w:pStyle w:val="Normal"/>
        <w:rPr>
          <w:color w:val="000000"/>
        </w:rPr>
      </w:pPr>
      <w:r>
        <w:rPr>
          <w:b/>
          <w:bCs/>
          <w:color w:val="000000"/>
        </w:rPr>
        <w:t>8 - COBERTURA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</w:t>
      </w:r>
      <w:r>
        <w:rPr>
          <w:b w:val="false"/>
          <w:bCs w:val="false"/>
          <w:color w:val="000000"/>
        </w:rPr>
        <w:t>Serão fornecidas e assentadas telhas cerâmicas romanas (12,00 m2) sobre o telhado (copa).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  <w:color w:val="000000"/>
        </w:rPr>
      </w:pPr>
      <w:r>
        <w:rPr>
          <w:b/>
          <w:bCs/>
          <w:color w:val="000000"/>
        </w:rPr>
        <w:t>9 – FORRO</w:t>
      </w:r>
    </w:p>
    <w:p>
      <w:pPr>
        <w:pStyle w:val="Normal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  <w:t xml:space="preserve">                     </w:t>
      </w:r>
      <w:r>
        <w:rPr>
          <w:b w:val="false"/>
          <w:bCs w:val="false"/>
          <w:color w:val="000000"/>
        </w:rPr>
        <w:t>Será fornecido e assentado forro de madeira nos dormitórios, hall e banheiro.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color w:val="000000"/>
        </w:rPr>
        <w:t>10 – SERVIÇOS COMPLEMENTARES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</w:rPr>
        <w:t xml:space="preserve">                      </w:t>
      </w:r>
      <w:r>
        <w:rPr>
          <w:b w:val="false"/>
          <w:bCs w:val="false"/>
          <w:color w:val="000000"/>
        </w:rPr>
        <w:t>Serão reassentados o vaso sanitário e lavatório de louça no banheiro.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</w:t>
      </w:r>
      <w:r>
        <w:rPr>
          <w:b w:val="false"/>
          <w:bCs w:val="false"/>
          <w:color w:val="000000"/>
        </w:rPr>
        <w:t>Serão removidos os entulhos construtivos em caçambas metálicas (inclusive bota-fora).</w:t>
      </w:r>
    </w:p>
    <w:p>
      <w:pPr>
        <w:pStyle w:val="Normal"/>
        <w:rPr>
          <w:color w:val="000000"/>
        </w:rPr>
      </w:pPr>
      <w:r>
        <w:rPr>
          <w:b w:val="false"/>
          <w:bCs w:val="false"/>
          <w:color w:val="000000"/>
        </w:rPr>
        <w:t xml:space="preserve">                      </w:t>
      </w:r>
      <w:r>
        <w:rPr>
          <w:b w:val="false"/>
          <w:bCs w:val="false"/>
          <w:color w:val="000000"/>
        </w:rPr>
        <w:t>Será feita a limpeza final de obra com a remoção de todos os detritos e manchas nos pisos.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>
          <w:color w:val="000000"/>
        </w:rPr>
        <w:t xml:space="preserve">                                                      </w:t>
      </w:r>
      <w:r>
        <w:rPr>
          <w:color w:val="000000"/>
        </w:rPr>
        <w:t>Birigui,  10  de  Abril  de  2.019.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WWTtulo"/>
        <w:spacing w:lineRule="atLeast" w:line="300" w:before="0" w:after="0"/>
        <w:jc w:val="left"/>
        <w:rPr>
          <w:rFonts w:ascii="Arial" w:hAnsi="Arial" w:eastAsia="Arial" w:cs="Arial"/>
          <w:sz w:val="20"/>
          <w:u w:val="none"/>
        </w:rPr>
      </w:pPr>
      <w:r>
        <w:rPr>
          <w:rFonts w:cs="Arial" w:ascii="Arial" w:hAnsi="Arial"/>
          <w:b w:val="false"/>
          <w:color w:val="000000"/>
          <w:sz w:val="20"/>
          <w:u w:val="none"/>
        </w:rPr>
        <w:t>------------------------------------------------                     --------------------------------------------------------------</w:t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sz w:val="20"/>
          <w:u w:val="none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   </w:t>
      </w:r>
      <w:r>
        <w:rPr>
          <w:rFonts w:cs="Arial" w:ascii="Arial" w:hAnsi="Arial"/>
          <w:color w:val="000000"/>
          <w:sz w:val="20"/>
          <w:u w:val="none"/>
        </w:rPr>
        <w:t>Engº  MAURICIO PEREIRA                                 Eng.º ALEXANDRE JOSÉ S. LASILA</w:t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sz w:val="20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</w:t>
      </w:r>
      <w:r>
        <w:rPr>
          <w:rFonts w:cs="Arial" w:ascii="Arial" w:hAnsi="Arial"/>
          <w:color w:val="000000"/>
          <w:sz w:val="20"/>
          <w:u w:val="none"/>
        </w:rPr>
        <w:t xml:space="preserve">Diretor Depto. Obras e Projetos                                  Secretário Adjunto de Obras </w:t>
      </w:r>
    </w:p>
    <w:p>
      <w:pPr>
        <w:pStyle w:val="WWTtulo"/>
        <w:widowControl/>
        <w:suppressAutoHyphens w:val="true"/>
        <w:bidi w:val="0"/>
        <w:spacing w:lineRule="atLeast" w:line="300" w:before="0" w:after="0"/>
        <w:ind w:left="0" w:right="0" w:hanging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color w:val="000000"/>
          <w:sz w:val="20"/>
        </w:rPr>
      </w:pPr>
      <w:r>
        <w:rPr>
          <w:rFonts w:cs="Arial" w:ascii="Arial" w:hAnsi="Arial"/>
          <w:color w:val="000000"/>
          <w:sz w:val="20"/>
        </w:rPr>
      </w:r>
    </w:p>
    <w:p>
      <w:pPr>
        <w:pStyle w:val="WWTtulo"/>
        <w:spacing w:lineRule="atLeast" w:line="300" w:before="0" w:after="0"/>
        <w:jc w:val="left"/>
        <w:rPr>
          <w:rFonts w:ascii="Arial" w:hAnsi="Arial" w:eastAsia="Arial" w:cs="Arial"/>
          <w:sz w:val="20"/>
          <w:u w:val="none"/>
        </w:rPr>
      </w:pPr>
      <w:r>
        <w:rPr>
          <w:rFonts w:eastAsia="Arial" w:cs="Arial" w:ascii="Arial" w:hAnsi="Arial"/>
          <w:b w:val="false"/>
          <w:color w:val="000000"/>
          <w:sz w:val="20"/>
          <w:u w:val="none"/>
        </w:rPr>
        <w:t xml:space="preserve">                                       </w:t>
      </w:r>
      <w:r>
        <w:rPr>
          <w:rFonts w:eastAsia="Arial" w:cs="Arial" w:ascii="Arial" w:hAnsi="Arial"/>
          <w:b w:val="false"/>
          <w:color w:val="000000"/>
          <w:sz w:val="20"/>
          <w:u w:val="none"/>
        </w:rPr>
        <w:t>--------</w:t>
      </w:r>
      <w:r>
        <w:rPr>
          <w:rFonts w:cs="Arial" w:ascii="Arial" w:hAnsi="Arial"/>
          <w:b w:val="false"/>
          <w:color w:val="000000"/>
          <w:sz w:val="20"/>
          <w:u w:val="none"/>
        </w:rPr>
        <w:t>--------------------------------------------------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                                                </w:t>
      </w:r>
      <w:r>
        <w:rPr>
          <w:rFonts w:eastAsia="Arial" w:cs="Arial" w:ascii="Arial" w:hAnsi="Arial"/>
          <w:color w:val="000000"/>
          <w:sz w:val="20"/>
          <w:u w:val="none"/>
        </w:rPr>
        <w:t>Eng.º SAULO GIAMPIETRO</w:t>
      </w:r>
    </w:p>
    <w:p>
      <w:pPr>
        <w:pStyle w:val="WWTtulo"/>
        <w:spacing w:lineRule="atLeast" w:line="300" w:before="0" w:after="0"/>
        <w:jc w:val="both"/>
        <w:rPr>
          <w:rFonts w:ascii="Arial" w:hAnsi="Arial" w:cs="Arial"/>
          <w:sz w:val="20"/>
        </w:rPr>
      </w:pPr>
      <w:r>
        <w:rPr>
          <w:rFonts w:eastAsia="Arial" w:cs="Arial" w:ascii="Arial" w:hAnsi="Arial"/>
          <w:color w:val="000000"/>
          <w:sz w:val="20"/>
          <w:u w:val="none"/>
        </w:rPr>
        <w:t xml:space="preserve">                                                       </w:t>
      </w:r>
      <w:r>
        <w:rPr>
          <w:rFonts w:cs="Arial" w:ascii="Arial" w:hAnsi="Arial"/>
          <w:color w:val="000000"/>
          <w:sz w:val="20"/>
          <w:u w:val="none"/>
        </w:rPr>
        <w:t xml:space="preserve">Secretário de Obras 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587" w:right="567" w:header="1814" w:top="2523" w:footer="0" w:bottom="124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>
        <w:b/>
        <w:b/>
        <w:bCs/>
        <w:color w:val="FF3333"/>
      </w:rPr>
    </w:pPr>
    <w:r>
      <w:rPr>
        <w:b/>
        <w:bCs/>
        <w:color w:val="FF3333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0"/>
        <w:szCs w:val="22"/>
        <w:lang w:val="pt-BR" w:eastAsia="pt-B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widowControl/>
      <w:suppressAutoHyphens w:val="true"/>
      <w:bidi w:val="0"/>
      <w:jc w:val="left"/>
    </w:pPr>
    <w:rPr>
      <w:rFonts w:ascii="Calibri" w:hAnsi="Calibri" w:eastAsia="Arial Unicode MS" w:cs="" w:asciiTheme="minorHAnsi" w:cstheme="minorBidi" w:hAnsiTheme="minorHAnsi"/>
      <w:color w:val="00000A"/>
      <w:sz w:val="22"/>
      <w:szCs w:val="22"/>
      <w:lang w:val="pt-BR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Pr/>
  </w:style>
  <w:style w:type="character" w:styleId="RodapChar" w:customStyle="1">
    <w:name w:val="Rodapé Char"/>
    <w:basedOn w:val="DefaultParagraphFont"/>
    <w:qFormat/>
    <w:rPr/>
  </w:style>
  <w:style w:type="character" w:styleId="TextodebaloChar" w:customStyle="1">
    <w:name w:val="Texto de balão Char"/>
    <w:basedOn w:val="DefaultParagraphFont"/>
    <w:qFormat/>
    <w:rPr>
      <w:rFonts w:ascii="Tahoma" w:hAnsi="Tahoma" w:cs="Tahoma"/>
      <w:sz w:val="16"/>
      <w:szCs w:val="16"/>
    </w:rPr>
  </w:style>
  <w:style w:type="character" w:styleId="SubttuloChar" w:customStyle="1">
    <w:name w:val="Subtítulo Char"/>
    <w:basedOn w:val="DefaultParagraphFont"/>
    <w:link w:val="Subttulo"/>
    <w:uiPriority w:val="11"/>
    <w:qFormat/>
    <w:rsid w:val="00480ca3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Corpo de texto"/>
    <w:basedOn w:val="Normal"/>
    <w:pPr>
      <w:spacing w:lineRule="auto" w:line="288" w:before="0" w:after="140"/>
    </w:pPr>
    <w:rPr/>
  </w:style>
  <w:style w:type="paragraph" w:styleId="Lista">
    <w:name w:val="Lista"/>
    <w:basedOn w:val="Corpodetexto"/>
    <w:pPr>
      <w:widowControl w:val="false"/>
      <w:bidi w:val="0"/>
      <w:jc w:val="left"/>
    </w:pPr>
    <w:rPr>
      <w:rFonts w:ascii="Calibri" w:hAnsi="Calibri" w:eastAsia="" w:cs="Mangal" w:asciiTheme="minorHAnsi" w:eastAsiaTheme="minorEastAsia" w:hAnsiTheme="minorHAnsi"/>
      <w:color w:val="00000A"/>
      <w:sz w:val="22"/>
      <w:szCs w:val="22"/>
      <w:lang w:val="pt-BR" w:eastAsia="pt-BR" w:bidi="ar-SA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ítulo do documento"/>
    <w:basedOn w:val="Normal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odotexto" w:customStyle="1">
    <w:name w:val="Corpo do texto"/>
    <w:basedOn w:val="Normal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bealho">
    <w:name w:val="Cabeçalho"/>
    <w:basedOn w:val="Normal"/>
    <w:pPr>
      <w:tabs>
        <w:tab w:val="center" w:pos="4252" w:leader="none"/>
        <w:tab w:val="right" w:pos="8504" w:leader="none"/>
      </w:tabs>
      <w:spacing w:lineRule="atLeast" w:line="100" w:before="0" w:after="0"/>
    </w:pPr>
    <w:rPr/>
  </w:style>
  <w:style w:type="paragraph" w:styleId="Rodap">
    <w:name w:val="Rodapé"/>
    <w:basedOn w:val="Normal"/>
    <w:pPr>
      <w:tabs>
        <w:tab w:val="center" w:pos="4252" w:leader="none"/>
        <w:tab w:val="right" w:pos="8504" w:leader="none"/>
      </w:tabs>
      <w:spacing w:lineRule="atLeast" w:line="100" w:before="0" w:after="0"/>
    </w:pPr>
    <w:rPr/>
  </w:style>
  <w:style w:type="paragraph" w:styleId="BalloonText">
    <w:name w:val="Balloon Text"/>
    <w:basedOn w:val="Normal"/>
    <w:qFormat/>
    <w:pPr>
      <w:spacing w:lineRule="atLeast" w:line="100" w:before="0" w:after="0"/>
    </w:pPr>
    <w:rPr>
      <w:rFonts w:ascii="Tahoma" w:hAnsi="Tahoma" w:cs="Tahoma"/>
      <w:sz w:val="16"/>
      <w:szCs w:val="16"/>
    </w:rPr>
  </w:style>
  <w:style w:type="paragraph" w:styleId="Contedodoquadro" w:customStyle="1">
    <w:name w:val="Conteúdo do quadro"/>
    <w:basedOn w:val="Corpodotexto"/>
    <w:qFormat/>
    <w:pPr/>
    <w:rPr/>
  </w:style>
  <w:style w:type="paragraph" w:styleId="WWTtulo" w:customStyle="1">
    <w:name w:val="WW-Título"/>
    <w:basedOn w:val="Normal"/>
    <w:qFormat/>
    <w:rsid w:val="00480ca3"/>
    <w:pPr>
      <w:suppressAutoHyphens w:val="true"/>
      <w:spacing w:lineRule="atLeast" w:line="310" w:before="0" w:after="110"/>
      <w:jc w:val="center"/>
    </w:pPr>
    <w:rPr>
      <w:rFonts w:ascii="Century Gothic" w:hAnsi="Century Gothic" w:eastAsia="Times New Roman" w:cs="Times New Roman"/>
      <w:b/>
      <w:sz w:val="28"/>
      <w:szCs w:val="20"/>
      <w:u w:val="double"/>
    </w:rPr>
  </w:style>
  <w:style w:type="paragraph" w:styleId="Subttulo">
    <w:name w:val="Subtítulo"/>
    <w:basedOn w:val="Normal"/>
    <w:next w:val="Normal"/>
    <w:link w:val="SubttuloChar"/>
    <w:uiPriority w:val="11"/>
    <w:qFormat/>
    <w:rsid w:val="00480ca3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Application>LibreOffice/5.0.5.2$Windows_x86 LibreOffice_project/55b006a02d247b5f7215fc6ea0fde844b30035b3</Application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2013-10-03T12:04:00Z</dcterms:created>
  <dc:creator>Aguinaldo Girotto</dc:creator>
  <dc:language>pt-BR</dc:language>
  <cp:lastPrinted>2019-02-28T10:13:57Z</cp:lastPrinted>
  <dcterms:modified xsi:type="dcterms:W3CDTF">2019-04-10T07:32:32Z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